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96" w:rsidRDefault="00AD7AC0">
      <w:pPr>
        <w:spacing w:before="120"/>
        <w:ind w:left="2754" w:right="4062"/>
        <w:jc w:val="center"/>
        <w:rPr>
          <w:b/>
        </w:rPr>
      </w:pPr>
      <w:bookmarkStart w:id="0" w:name="RIGHT_TO_INFORMATION"/>
      <w:bookmarkEnd w:id="0"/>
      <w:r>
        <w:rPr>
          <w:b/>
        </w:rPr>
        <w:t>RIGHT</w:t>
      </w:r>
      <w:r w:rsidR="0081139C">
        <w:rPr>
          <w:b/>
        </w:rPr>
        <w:t xml:space="preserve"> </w:t>
      </w:r>
      <w:r>
        <w:rPr>
          <w:b/>
        </w:rPr>
        <w:t>TO</w:t>
      </w:r>
      <w:r w:rsidR="0081139C">
        <w:rPr>
          <w:b/>
        </w:rPr>
        <w:t xml:space="preserve"> </w:t>
      </w:r>
      <w:r>
        <w:rPr>
          <w:b/>
          <w:spacing w:val="-2"/>
        </w:rPr>
        <w:t>INFORMATION</w:t>
      </w:r>
    </w:p>
    <w:p w:rsidR="00237696" w:rsidRDefault="00237696">
      <w:pPr>
        <w:pStyle w:val="BodyText"/>
        <w:spacing w:before="4"/>
        <w:rPr>
          <w:b/>
        </w:rPr>
      </w:pPr>
    </w:p>
    <w:p w:rsidR="00237696" w:rsidRDefault="00AD7AC0">
      <w:pPr>
        <w:ind w:left="2754" w:right="4067"/>
        <w:jc w:val="center"/>
        <w:rPr>
          <w:b/>
        </w:rPr>
      </w:pPr>
      <w:r>
        <w:rPr>
          <w:b/>
          <w:u w:val="single"/>
        </w:rPr>
        <w:t>RTI</w:t>
      </w:r>
      <w:r w:rsidR="0081139C">
        <w:rPr>
          <w:b/>
          <w:u w:val="single"/>
        </w:rPr>
        <w:t xml:space="preserve"> </w:t>
      </w:r>
      <w:r>
        <w:rPr>
          <w:b/>
          <w:u w:val="single"/>
        </w:rPr>
        <w:t>Machinery</w:t>
      </w:r>
      <w:r w:rsidR="0081139C">
        <w:rPr>
          <w:b/>
          <w:u w:val="single"/>
        </w:rPr>
        <w:t xml:space="preserve"> </w:t>
      </w:r>
      <w:r>
        <w:rPr>
          <w:b/>
          <w:u w:val="single"/>
        </w:rPr>
        <w:t>in</w:t>
      </w:r>
      <w:r w:rsidR="0081139C">
        <w:rPr>
          <w:b/>
          <w:u w:val="single"/>
        </w:rPr>
        <w:t xml:space="preserve"> </w:t>
      </w:r>
      <w:r>
        <w:rPr>
          <w:b/>
          <w:u w:val="single"/>
        </w:rPr>
        <w:t>LIC</w:t>
      </w:r>
      <w:r w:rsidR="0081139C">
        <w:rPr>
          <w:b/>
          <w:u w:val="single"/>
        </w:rPr>
        <w:t xml:space="preserve"> </w:t>
      </w:r>
      <w:r>
        <w:rPr>
          <w:b/>
          <w:u w:val="single"/>
        </w:rPr>
        <w:t>for</w:t>
      </w:r>
      <w:r w:rsidR="0081139C">
        <w:rPr>
          <w:b/>
          <w:u w:val="single"/>
        </w:rPr>
        <w:t xml:space="preserve"> </w:t>
      </w:r>
      <w:r>
        <w:rPr>
          <w:b/>
          <w:u w:val="single"/>
        </w:rPr>
        <w:t>the</w:t>
      </w:r>
      <w:r w:rsidR="0081139C">
        <w:rPr>
          <w:b/>
          <w:u w:val="single"/>
        </w:rPr>
        <w:t xml:space="preserve"> </w:t>
      </w:r>
      <w:r>
        <w:rPr>
          <w:b/>
          <w:u w:val="single"/>
        </w:rPr>
        <w:t>year</w:t>
      </w:r>
      <w:r w:rsidR="0081139C">
        <w:rPr>
          <w:b/>
          <w:u w:val="single"/>
        </w:rPr>
        <w:t xml:space="preserve"> </w:t>
      </w:r>
      <w:r w:rsidR="001C664A">
        <w:rPr>
          <w:b/>
          <w:u w:val="single"/>
        </w:rPr>
        <w:t>2022</w:t>
      </w:r>
      <w:r>
        <w:rPr>
          <w:b/>
          <w:u w:val="single"/>
        </w:rPr>
        <w:t>-</w:t>
      </w:r>
      <w:r w:rsidR="001C664A">
        <w:rPr>
          <w:b/>
          <w:spacing w:val="-5"/>
          <w:u w:val="single"/>
        </w:rPr>
        <w:t>23</w:t>
      </w:r>
      <w:bookmarkStart w:id="1" w:name="_GoBack"/>
      <w:bookmarkEnd w:id="1"/>
    </w:p>
    <w:p w:rsidR="00237696" w:rsidRDefault="00237696">
      <w:pPr>
        <w:pStyle w:val="BodyText"/>
        <w:rPr>
          <w:b/>
          <w:sz w:val="20"/>
        </w:rPr>
      </w:pPr>
    </w:p>
    <w:p w:rsidR="00237696" w:rsidRDefault="00237696">
      <w:pPr>
        <w:pStyle w:val="BodyText"/>
        <w:rPr>
          <w:b/>
          <w:sz w:val="16"/>
        </w:rPr>
      </w:pPr>
    </w:p>
    <w:p w:rsidR="00237696" w:rsidRDefault="00AD7AC0">
      <w:pPr>
        <w:spacing w:before="91"/>
        <w:ind w:left="302"/>
        <w:rPr>
          <w:b/>
        </w:rPr>
      </w:pPr>
      <w:bookmarkStart w:id="2" w:name="Total_number_of_CPIOs:_130"/>
      <w:bookmarkEnd w:id="2"/>
      <w:r>
        <w:rPr>
          <w:b/>
        </w:rPr>
        <w:t>Total</w:t>
      </w:r>
      <w:r w:rsidR="0081139C">
        <w:rPr>
          <w:b/>
        </w:rPr>
        <w:t xml:space="preserve"> </w:t>
      </w:r>
      <w:r>
        <w:rPr>
          <w:b/>
        </w:rPr>
        <w:t>number</w:t>
      </w:r>
      <w:r w:rsidR="0081139C">
        <w:rPr>
          <w:b/>
        </w:rPr>
        <w:t xml:space="preserve"> </w:t>
      </w:r>
      <w:r>
        <w:rPr>
          <w:b/>
        </w:rPr>
        <w:t>of</w:t>
      </w:r>
      <w:r w:rsidR="0081139C">
        <w:rPr>
          <w:b/>
        </w:rPr>
        <w:t xml:space="preserve"> </w:t>
      </w:r>
      <w:r>
        <w:rPr>
          <w:b/>
        </w:rPr>
        <w:t>CPIOs:</w:t>
      </w:r>
      <w:r w:rsidR="0081139C">
        <w:rPr>
          <w:b/>
        </w:rPr>
        <w:t xml:space="preserve"> </w:t>
      </w:r>
      <w:r>
        <w:rPr>
          <w:b/>
          <w:spacing w:val="-5"/>
        </w:rPr>
        <w:t>130</w:t>
      </w:r>
    </w:p>
    <w:p w:rsidR="00237696" w:rsidRDefault="00AD7AC0">
      <w:pPr>
        <w:spacing w:before="2"/>
        <w:ind w:left="302"/>
        <w:rPr>
          <w:b/>
        </w:rPr>
      </w:pPr>
      <w:r>
        <w:rPr>
          <w:b/>
        </w:rPr>
        <w:t>Total</w:t>
      </w:r>
      <w:r w:rsidR="0081139C">
        <w:rPr>
          <w:b/>
        </w:rPr>
        <w:t xml:space="preserve"> </w:t>
      </w:r>
      <w:r>
        <w:rPr>
          <w:b/>
        </w:rPr>
        <w:t>number</w:t>
      </w:r>
      <w:r w:rsidR="0081139C">
        <w:rPr>
          <w:b/>
        </w:rPr>
        <w:t xml:space="preserve"> </w:t>
      </w:r>
      <w:r>
        <w:rPr>
          <w:b/>
        </w:rPr>
        <w:t>of</w:t>
      </w:r>
      <w:r w:rsidR="0081139C">
        <w:rPr>
          <w:b/>
        </w:rPr>
        <w:t xml:space="preserve"> </w:t>
      </w:r>
      <w:r>
        <w:rPr>
          <w:b/>
        </w:rPr>
        <w:t>Appellate</w:t>
      </w:r>
      <w:r w:rsidR="0081139C">
        <w:rPr>
          <w:b/>
        </w:rPr>
        <w:t xml:space="preserve"> </w:t>
      </w:r>
      <w:r>
        <w:rPr>
          <w:b/>
        </w:rPr>
        <w:t>Authorities:</w:t>
      </w:r>
      <w:r>
        <w:rPr>
          <w:b/>
          <w:spacing w:val="-5"/>
        </w:rPr>
        <w:t xml:space="preserve"> 130</w:t>
      </w:r>
    </w:p>
    <w:p w:rsidR="00237696" w:rsidRDefault="00237696">
      <w:pPr>
        <w:pStyle w:val="BodyText"/>
        <w:spacing w:before="8"/>
        <w:rPr>
          <w:b/>
        </w:rPr>
      </w:pPr>
    </w:p>
    <w:p w:rsidR="00237696" w:rsidRDefault="00AD7AC0">
      <w:pPr>
        <w:spacing w:line="228" w:lineRule="auto"/>
        <w:ind w:left="302" w:right="1263"/>
        <w:rPr>
          <w:sz w:val="24"/>
        </w:rPr>
      </w:pPr>
      <w:r>
        <w:rPr>
          <w:b/>
        </w:rPr>
        <w:t>Details</w:t>
      </w:r>
      <w:r w:rsidR="0081139C">
        <w:rPr>
          <w:b/>
        </w:rPr>
        <w:t xml:space="preserve"> </w:t>
      </w:r>
      <w:r>
        <w:rPr>
          <w:b/>
        </w:rPr>
        <w:t>of</w:t>
      </w:r>
      <w:r w:rsidR="0081139C">
        <w:rPr>
          <w:b/>
        </w:rPr>
        <w:t xml:space="preserve"> </w:t>
      </w:r>
      <w:r>
        <w:rPr>
          <w:b/>
        </w:rPr>
        <w:t>CPIOs</w:t>
      </w:r>
      <w:r w:rsidR="0081139C">
        <w:rPr>
          <w:b/>
        </w:rPr>
        <w:t xml:space="preserve"> </w:t>
      </w:r>
      <w:r>
        <w:rPr>
          <w:b/>
        </w:rPr>
        <w:t>&amp;Appellate</w:t>
      </w:r>
      <w:r w:rsidR="0081139C">
        <w:rPr>
          <w:b/>
        </w:rPr>
        <w:t xml:space="preserve"> </w:t>
      </w:r>
      <w:r>
        <w:rPr>
          <w:b/>
        </w:rPr>
        <w:t>Authorities</w:t>
      </w:r>
      <w:r w:rsidR="0081139C">
        <w:rPr>
          <w:b/>
        </w:rPr>
        <w:t xml:space="preserve"> </w:t>
      </w:r>
      <w:r>
        <w:rPr>
          <w:b/>
        </w:rPr>
        <w:t>all</w:t>
      </w:r>
      <w:r w:rsidR="0081139C">
        <w:rPr>
          <w:b/>
        </w:rPr>
        <w:t xml:space="preserve"> </w:t>
      </w:r>
      <w:r>
        <w:rPr>
          <w:b/>
        </w:rPr>
        <w:t>over</w:t>
      </w:r>
      <w:r w:rsidR="0081139C">
        <w:rPr>
          <w:b/>
        </w:rPr>
        <w:t xml:space="preserve"> </w:t>
      </w:r>
      <w:r>
        <w:rPr>
          <w:b/>
        </w:rPr>
        <w:t>India are available</w:t>
      </w:r>
      <w:r w:rsidR="0081139C">
        <w:rPr>
          <w:b/>
        </w:rPr>
        <w:t xml:space="preserve"> </w:t>
      </w:r>
      <w:r>
        <w:rPr>
          <w:b/>
        </w:rPr>
        <w:t>in</w:t>
      </w:r>
      <w:r w:rsidR="0081139C">
        <w:rPr>
          <w:b/>
        </w:rPr>
        <w:t xml:space="preserve"> </w:t>
      </w:r>
      <w:r>
        <w:rPr>
          <w:b/>
        </w:rPr>
        <w:t>RTI</w:t>
      </w:r>
      <w:r w:rsidR="0081139C">
        <w:rPr>
          <w:b/>
        </w:rPr>
        <w:t xml:space="preserve"> Center </w:t>
      </w:r>
      <w:r>
        <w:rPr>
          <w:b/>
        </w:rPr>
        <w:t xml:space="preserve">on </w:t>
      </w:r>
      <w:hyperlink r:id="rId4">
        <w:r>
          <w:rPr>
            <w:b/>
            <w:color w:val="0000FF"/>
            <w:u w:val="single" w:color="0000FF"/>
          </w:rPr>
          <w:t>www.licindia.in</w:t>
        </w:r>
      </w:hyperlink>
      <w:r>
        <w:rPr>
          <w:sz w:val="24"/>
        </w:rPr>
        <w:t>– Bottom</w:t>
      </w:r>
      <w:r w:rsidR="0081139C">
        <w:rPr>
          <w:sz w:val="24"/>
        </w:rPr>
        <w:t xml:space="preserve"> Links: RTI Center</w:t>
      </w:r>
      <w:r>
        <w:rPr>
          <w:sz w:val="24"/>
        </w:rPr>
        <w:t xml:space="preserve"> : RTI Page : </w:t>
      </w:r>
      <w:proofErr w:type="spellStart"/>
      <w:r>
        <w:rPr>
          <w:sz w:val="24"/>
        </w:rPr>
        <w:t>Sr</w:t>
      </w:r>
      <w:proofErr w:type="spellEnd"/>
      <w:r>
        <w:rPr>
          <w:sz w:val="24"/>
        </w:rPr>
        <w:t xml:space="preserve"> No. XIII.</w:t>
      </w:r>
    </w:p>
    <w:p w:rsidR="00237696" w:rsidRDefault="00237696">
      <w:pPr>
        <w:pStyle w:val="BodyText"/>
        <w:spacing w:before="1"/>
        <w:rPr>
          <w:sz w:val="15"/>
        </w:rPr>
      </w:pPr>
    </w:p>
    <w:p w:rsidR="00237696" w:rsidRDefault="00AD7AC0">
      <w:pPr>
        <w:spacing w:before="92" w:line="251" w:lineRule="exact"/>
        <w:ind w:left="302"/>
        <w:rPr>
          <w:b/>
        </w:rPr>
      </w:pPr>
      <w:bookmarkStart w:id="3" w:name="RTI_disclosures:"/>
      <w:bookmarkEnd w:id="3"/>
      <w:r>
        <w:rPr>
          <w:b/>
          <w:u w:val="single"/>
        </w:rPr>
        <w:t>RTI</w:t>
      </w:r>
      <w:r>
        <w:rPr>
          <w:b/>
          <w:spacing w:val="-2"/>
          <w:u w:val="single"/>
        </w:rPr>
        <w:t xml:space="preserve"> disclosures:</w:t>
      </w:r>
    </w:p>
    <w:p w:rsidR="00237696" w:rsidRDefault="00AD7AC0">
      <w:pPr>
        <w:pStyle w:val="BodyText"/>
        <w:spacing w:line="251" w:lineRule="exact"/>
        <w:ind w:left="302"/>
      </w:pPr>
      <w:r>
        <w:t>LIC is compliant</w:t>
      </w:r>
      <w:r w:rsidR="0081139C">
        <w:t xml:space="preserve"> </w:t>
      </w:r>
      <w:r>
        <w:t>with</w:t>
      </w:r>
      <w:r w:rsidR="0081139C">
        <w:t xml:space="preserve"> </w:t>
      </w:r>
      <w:r>
        <w:t>section</w:t>
      </w:r>
      <w:r w:rsidR="0081139C">
        <w:t xml:space="preserve"> </w:t>
      </w:r>
      <w:r>
        <w:t>4(1)</w:t>
      </w:r>
      <w:r w:rsidR="0081139C">
        <w:t xml:space="preserve"> </w:t>
      </w:r>
      <w:r>
        <w:t>of</w:t>
      </w:r>
      <w:r w:rsidR="0081139C">
        <w:t xml:space="preserve"> </w:t>
      </w:r>
      <w:r>
        <w:t>the</w:t>
      </w:r>
      <w:r w:rsidR="0081139C">
        <w:t xml:space="preserve"> </w:t>
      </w:r>
      <w:r>
        <w:t>RTI</w:t>
      </w:r>
      <w:r w:rsidR="0081139C">
        <w:t xml:space="preserve"> </w:t>
      </w:r>
      <w:r>
        <w:t>Act,</w:t>
      </w:r>
      <w:r w:rsidR="0081139C">
        <w:t xml:space="preserve"> </w:t>
      </w:r>
      <w:r>
        <w:rPr>
          <w:spacing w:val="-4"/>
        </w:rPr>
        <w:t>2005</w:t>
      </w:r>
    </w:p>
    <w:p w:rsidR="00237696" w:rsidRDefault="00237696">
      <w:pPr>
        <w:pStyle w:val="BodyText"/>
        <w:spacing w:before="4"/>
        <w:rPr>
          <w:sz w:val="21"/>
        </w:rPr>
      </w:pPr>
    </w:p>
    <w:p w:rsidR="00237696" w:rsidRDefault="00AD7AC0">
      <w:pPr>
        <w:ind w:left="302"/>
      </w:pPr>
      <w:bookmarkStart w:id="4" w:name="RTI_On-line_Module:"/>
      <w:bookmarkEnd w:id="4"/>
      <w:r>
        <w:rPr>
          <w:b/>
          <w:u w:val="single"/>
        </w:rPr>
        <w:t>RTI</w:t>
      </w:r>
      <w:r w:rsidR="0081139C">
        <w:rPr>
          <w:b/>
          <w:u w:val="single"/>
        </w:rPr>
        <w:t xml:space="preserve"> </w:t>
      </w:r>
      <w:r>
        <w:rPr>
          <w:b/>
          <w:u w:val="single"/>
        </w:rPr>
        <w:t>On-line</w:t>
      </w:r>
      <w:r w:rsidR="0081139C">
        <w:rPr>
          <w:b/>
          <w:u w:val="single"/>
        </w:rPr>
        <w:t xml:space="preserve"> </w:t>
      </w:r>
      <w:r>
        <w:rPr>
          <w:b/>
          <w:spacing w:val="-2"/>
          <w:u w:val="single"/>
        </w:rPr>
        <w:t>Module</w:t>
      </w:r>
      <w:r>
        <w:rPr>
          <w:spacing w:val="-2"/>
        </w:rPr>
        <w:t>:</w:t>
      </w:r>
    </w:p>
    <w:p w:rsidR="00237696" w:rsidRDefault="00AD7AC0">
      <w:pPr>
        <w:pStyle w:val="BodyText"/>
        <w:spacing w:before="4" w:line="237" w:lineRule="auto"/>
        <w:ind w:left="302" w:right="1263"/>
      </w:pPr>
      <w:r>
        <w:t>All RTI applications</w:t>
      </w:r>
      <w:r w:rsidR="0081139C">
        <w:t xml:space="preserve"> </w:t>
      </w:r>
      <w:r>
        <w:t>and</w:t>
      </w:r>
      <w:r w:rsidR="0081139C">
        <w:t xml:space="preserve"> </w:t>
      </w:r>
      <w:r>
        <w:t>Appeals</w:t>
      </w:r>
      <w:r w:rsidR="0081139C">
        <w:t xml:space="preserve"> </w:t>
      </w:r>
      <w:r>
        <w:t>received</w:t>
      </w:r>
      <w:r w:rsidR="0081139C">
        <w:t xml:space="preserve"> </w:t>
      </w:r>
      <w:r>
        <w:t>by</w:t>
      </w:r>
      <w:r w:rsidR="0081139C">
        <w:t xml:space="preserve"> </w:t>
      </w:r>
      <w:r>
        <w:t>offices</w:t>
      </w:r>
      <w:r w:rsidR="0081139C">
        <w:t xml:space="preserve"> </w:t>
      </w:r>
      <w:r>
        <w:t>of</w:t>
      </w:r>
      <w:r w:rsidR="0081139C">
        <w:t xml:space="preserve"> </w:t>
      </w:r>
      <w:r>
        <w:t>LIC</w:t>
      </w:r>
      <w:r w:rsidR="0081139C">
        <w:t xml:space="preserve"> </w:t>
      </w:r>
      <w:r>
        <w:t>of</w:t>
      </w:r>
      <w:r w:rsidR="0081139C">
        <w:t xml:space="preserve"> </w:t>
      </w:r>
      <w:r>
        <w:t>India</w:t>
      </w:r>
      <w:r w:rsidR="0081139C">
        <w:t xml:space="preserve"> </w:t>
      </w:r>
      <w:r>
        <w:t xml:space="preserve">are processed through RTI </w:t>
      </w:r>
      <w:proofErr w:type="gramStart"/>
      <w:r>
        <w:t>On</w:t>
      </w:r>
      <w:proofErr w:type="gramEnd"/>
      <w:r>
        <w:t xml:space="preserve"> Line Portal maintained by the Government of India.</w:t>
      </w:r>
    </w:p>
    <w:p w:rsidR="00237696" w:rsidRDefault="00237696">
      <w:pPr>
        <w:pStyle w:val="BodyText"/>
        <w:spacing w:before="6"/>
        <w:rPr>
          <w:sz w:val="23"/>
        </w:rPr>
      </w:pPr>
    </w:p>
    <w:p w:rsidR="00237696" w:rsidRDefault="00AD7AC0">
      <w:pPr>
        <w:ind w:left="235"/>
        <w:rPr>
          <w:b/>
        </w:rPr>
      </w:pPr>
      <w:bookmarkStart w:id="5" w:name="RTI_Statistics_since_inception"/>
      <w:bookmarkEnd w:id="5"/>
      <w:r>
        <w:rPr>
          <w:b/>
        </w:rPr>
        <w:t>RTI</w:t>
      </w:r>
      <w:r w:rsidR="0081139C">
        <w:rPr>
          <w:b/>
        </w:rPr>
        <w:t xml:space="preserve"> </w:t>
      </w:r>
      <w:r>
        <w:rPr>
          <w:b/>
        </w:rPr>
        <w:t>Statistics</w:t>
      </w:r>
      <w:r w:rsidR="0081139C">
        <w:rPr>
          <w:b/>
        </w:rPr>
        <w:t xml:space="preserve"> </w:t>
      </w:r>
      <w:r>
        <w:rPr>
          <w:b/>
        </w:rPr>
        <w:t>since</w:t>
      </w:r>
      <w:r w:rsidR="0081139C">
        <w:rPr>
          <w:b/>
        </w:rPr>
        <w:t xml:space="preserve"> </w:t>
      </w:r>
      <w:r>
        <w:rPr>
          <w:b/>
          <w:spacing w:val="-2"/>
        </w:rPr>
        <w:t>inception</w:t>
      </w:r>
    </w:p>
    <w:tbl>
      <w:tblPr>
        <w:tblStyle w:val="TableGrid"/>
        <w:tblW w:w="10154" w:type="dxa"/>
        <w:tblInd w:w="-348" w:type="dxa"/>
        <w:tblCellMar>
          <w:top w:w="62" w:type="dxa"/>
          <w:left w:w="156" w:type="dxa"/>
          <w:right w:w="111" w:type="dxa"/>
        </w:tblCellMar>
        <w:tblLook w:val="04A0"/>
      </w:tblPr>
      <w:tblGrid>
        <w:gridCol w:w="1567"/>
        <w:gridCol w:w="1673"/>
        <w:gridCol w:w="1207"/>
        <w:gridCol w:w="1327"/>
        <w:gridCol w:w="1313"/>
        <w:gridCol w:w="1178"/>
        <w:gridCol w:w="1889"/>
      </w:tblGrid>
      <w:tr w:rsidR="001C664A" w:rsidTr="00F74225">
        <w:trPr>
          <w:trHeight w:val="905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90"/>
              <w:jc w:val="center"/>
            </w:pPr>
            <w:r>
              <w:rPr>
                <w:sz w:val="23"/>
              </w:rPr>
              <w:t xml:space="preserve">Year 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r>
              <w:rPr>
                <w:sz w:val="23"/>
              </w:rPr>
              <w:t>Applications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left="7"/>
            </w:pPr>
            <w:r>
              <w:rPr>
                <w:sz w:val="23"/>
              </w:rPr>
              <w:t>Appeals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left="20"/>
            </w:pPr>
            <w:r>
              <w:rPr>
                <w:sz w:val="23"/>
              </w:rPr>
              <w:t>Hearings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jc w:val="center"/>
            </w:pPr>
            <w:r>
              <w:rPr>
                <w:sz w:val="23"/>
              </w:rPr>
              <w:t>Show cause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jc w:val="center"/>
            </w:pPr>
            <w:r>
              <w:rPr>
                <w:sz w:val="23"/>
              </w:rPr>
              <w:t>No. of penalty cases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jc w:val="center"/>
            </w:pPr>
            <w:r>
              <w:rPr>
                <w:sz w:val="23"/>
              </w:rPr>
              <w:t>No. of compensation cases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2005-06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187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1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NIL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2006-07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1311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1"/>
              <w:jc w:val="center"/>
            </w:pPr>
            <w:r>
              <w:rPr>
                <w:sz w:val="23"/>
              </w:rPr>
              <w:t>9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1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NIL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2007-08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2616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394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96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7"/>
              <w:jc w:val="center"/>
            </w:pPr>
            <w:r>
              <w:rPr>
                <w:sz w:val="23"/>
              </w:rPr>
              <w:t>27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4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2008-09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4555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982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174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7"/>
              <w:jc w:val="center"/>
            </w:pPr>
            <w:r>
              <w:rPr>
                <w:sz w:val="23"/>
              </w:rPr>
              <w:t>13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1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2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2009-10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6897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1473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108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6"/>
              <w:jc w:val="center"/>
            </w:pPr>
            <w:r>
              <w:rPr>
                <w:sz w:val="23"/>
              </w:rPr>
              <w:t>13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1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3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2010-11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9553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1919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384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6"/>
              <w:jc w:val="center"/>
            </w:pPr>
            <w:r>
              <w:rPr>
                <w:sz w:val="23"/>
              </w:rPr>
              <w:t>20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5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2011-12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12350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2242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160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7"/>
              <w:jc w:val="center"/>
            </w:pPr>
            <w:r>
              <w:rPr>
                <w:sz w:val="23"/>
              </w:rPr>
              <w:t>14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1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3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2012-13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13536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2425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619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7"/>
              <w:jc w:val="center"/>
            </w:pPr>
            <w:r>
              <w:rPr>
                <w:sz w:val="23"/>
              </w:rPr>
              <w:t>13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6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2013-14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14665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2474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283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5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3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3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2014-15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15047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2281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303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NIL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2015-16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16424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2784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462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NIL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2016-17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14358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2479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356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NIL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2017-18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12937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2242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292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NIL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2018-19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12653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2184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347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NIL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2019-20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16605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1987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318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NIL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2020-21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11911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1849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262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NIL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2021-22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0"/>
              <w:jc w:val="center"/>
            </w:pPr>
            <w:r>
              <w:rPr>
                <w:sz w:val="23"/>
              </w:rPr>
              <w:t>11511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1728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228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NIL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NIL</w:t>
            </w:r>
          </w:p>
        </w:tc>
      </w:tr>
      <w:tr w:rsidR="001C664A" w:rsidTr="00F74225">
        <w:trPr>
          <w:trHeight w:val="300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2022-23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9371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4"/>
              <w:jc w:val="center"/>
            </w:pPr>
            <w:r>
              <w:rPr>
                <w:sz w:val="23"/>
              </w:rPr>
              <w:t>1552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3"/>
              <w:jc w:val="center"/>
            </w:pPr>
            <w:r>
              <w:rPr>
                <w:sz w:val="23"/>
              </w:rPr>
              <w:t>424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5"/>
              <w:jc w:val="center"/>
            </w:pPr>
            <w:r>
              <w:rPr>
                <w:sz w:val="23"/>
              </w:rPr>
              <w:t>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2"/>
              <w:jc w:val="center"/>
            </w:pPr>
            <w:r>
              <w:rPr>
                <w:sz w:val="23"/>
              </w:rPr>
              <w:t>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64A" w:rsidRDefault="001C664A" w:rsidP="00F74225">
            <w:pPr>
              <w:ind w:right="31"/>
              <w:jc w:val="center"/>
            </w:pPr>
            <w:r>
              <w:rPr>
                <w:sz w:val="23"/>
              </w:rPr>
              <w:t>1</w:t>
            </w:r>
          </w:p>
        </w:tc>
      </w:tr>
    </w:tbl>
    <w:p w:rsidR="00237696" w:rsidRDefault="00237696" w:rsidP="001C664A">
      <w:pPr>
        <w:pStyle w:val="BodyText"/>
        <w:spacing w:before="5"/>
        <w:ind w:right="1263"/>
      </w:pPr>
    </w:p>
    <w:sectPr w:rsidR="00237696" w:rsidSect="00560BAD">
      <w:type w:val="continuous"/>
      <w:pgSz w:w="12240" w:h="15840"/>
      <w:pgMar w:top="1820" w:right="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37696"/>
    <w:rsid w:val="001C664A"/>
    <w:rsid w:val="00237696"/>
    <w:rsid w:val="00560BAD"/>
    <w:rsid w:val="006E5ABF"/>
    <w:rsid w:val="0081139C"/>
    <w:rsid w:val="00AD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0B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0BAD"/>
  </w:style>
  <w:style w:type="paragraph" w:styleId="ListParagraph">
    <w:name w:val="List Paragraph"/>
    <w:basedOn w:val="Normal"/>
    <w:uiPriority w:val="1"/>
    <w:qFormat/>
    <w:rsid w:val="00560BAD"/>
  </w:style>
  <w:style w:type="paragraph" w:customStyle="1" w:styleId="TableParagraph">
    <w:name w:val="Table Paragraph"/>
    <w:basedOn w:val="Normal"/>
    <w:uiPriority w:val="1"/>
    <w:qFormat/>
    <w:rsid w:val="00560BAD"/>
    <w:pPr>
      <w:spacing w:line="234" w:lineRule="exact"/>
      <w:ind w:left="214"/>
      <w:jc w:val="center"/>
    </w:pPr>
  </w:style>
  <w:style w:type="table" w:customStyle="1" w:styleId="TableGrid">
    <w:name w:val="TableGrid"/>
    <w:rsid w:val="001C664A"/>
    <w:pPr>
      <w:widowControl/>
      <w:autoSpaceDE/>
      <w:autoSpaceDN/>
    </w:pPr>
    <w:rPr>
      <w:rFonts w:eastAsiaTheme="minorEastAsia"/>
      <w:szCs w:val="20"/>
      <w:lang w:val="en-IN"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india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RIGHT TO INFORMATION  AR</vt:lpstr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RIGHT TO INFORMATION  AR</dc:title>
  <dc:creator>Prasheeth.Mr</dc:creator>
  <cp:lastModifiedBy>VV.TENDULKAR</cp:lastModifiedBy>
  <cp:revision>2</cp:revision>
  <dcterms:created xsi:type="dcterms:W3CDTF">2023-05-15T06:09:00Z</dcterms:created>
  <dcterms:modified xsi:type="dcterms:W3CDTF">2023-05-15T06:09:00Z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2022-08-20T00:00:00Z</vt:filetime>
  </property>
  <property fmtid="{D5CDD505-2E9C-101B-9397-08002B2CF9AE}" pid="5" name="Producer">
    <vt:lpwstr>www.ilovepdf.com</vt:lpwstr>
  </property>
</Properties>
</file>